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0"/>
      </w:tblGrid>
      <w:tr w:rsidR="00073885" w:rsidRPr="00073885" w14:paraId="16401AB2" w14:textId="77777777" w:rsidTr="00073885">
        <w:trPr>
          <w:trHeight w:val="405"/>
        </w:trPr>
        <w:tc>
          <w:tcPr>
            <w:tcW w:w="7540" w:type="dxa"/>
            <w:noWrap/>
            <w:hideMark/>
          </w:tcPr>
          <w:p w14:paraId="17FB1422" w14:textId="14133E26" w:rsidR="00073885" w:rsidRPr="00073885" w:rsidRDefault="00073885" w:rsidP="00073885">
            <w:pPr>
              <w:jc w:val="center"/>
              <w:rPr>
                <w:b/>
                <w:bCs/>
              </w:rPr>
            </w:pPr>
            <w:r w:rsidRPr="00073885">
              <w:rPr>
                <w:b/>
                <w:bCs/>
              </w:rPr>
              <w:t>202</w:t>
            </w:r>
            <w:r w:rsidR="00B17D6F">
              <w:rPr>
                <w:b/>
                <w:bCs/>
              </w:rPr>
              <w:t xml:space="preserve">3 </w:t>
            </w:r>
            <w:r w:rsidRPr="00073885">
              <w:rPr>
                <w:b/>
                <w:bCs/>
              </w:rPr>
              <w:t>Backpack Drive List</w:t>
            </w:r>
          </w:p>
        </w:tc>
      </w:tr>
      <w:tr w:rsidR="00073885" w:rsidRPr="00073885" w14:paraId="02DE787A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344CD6F0" w14:textId="77777777" w:rsidR="00073885" w:rsidRPr="00073885" w:rsidRDefault="00073885">
            <w:pPr>
              <w:rPr>
                <w:b/>
                <w:bCs/>
                <w:i/>
                <w:iCs/>
              </w:rPr>
            </w:pPr>
            <w:r w:rsidRPr="00073885">
              <w:rPr>
                <w:b/>
                <w:bCs/>
                <w:i/>
                <w:iCs/>
              </w:rPr>
              <w:t>ITEMS</w:t>
            </w:r>
          </w:p>
        </w:tc>
      </w:tr>
      <w:tr w:rsidR="00073885" w:rsidRPr="00073885" w14:paraId="16998349" w14:textId="77777777" w:rsidTr="00166787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2BC09825" w14:textId="77777777" w:rsidR="00073885" w:rsidRPr="00166787" w:rsidRDefault="00073885">
            <w:r w:rsidRPr="00166787">
              <w:rPr>
                <w:highlight w:val="yellow"/>
              </w:rPr>
              <w:t>Backpacks</w:t>
            </w:r>
          </w:p>
        </w:tc>
      </w:tr>
      <w:tr w:rsidR="00073885" w:rsidRPr="00073885" w14:paraId="484822A4" w14:textId="77777777" w:rsidTr="00B17D6F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1A4E48B6" w14:textId="1B2850D7" w:rsidR="00073885" w:rsidRPr="00B17D6F" w:rsidRDefault="00B17D6F">
            <w:pPr>
              <w:rPr>
                <w:highlight w:val="yellow"/>
              </w:rPr>
            </w:pPr>
            <w:r w:rsidRPr="00B17D6F">
              <w:rPr>
                <w:highlight w:val="yellow"/>
              </w:rPr>
              <w:t xml:space="preserve">Reusable </w:t>
            </w:r>
            <w:r w:rsidR="00073885" w:rsidRPr="00B17D6F">
              <w:rPr>
                <w:highlight w:val="yellow"/>
              </w:rPr>
              <w:t>Water Bottles</w:t>
            </w:r>
          </w:p>
        </w:tc>
      </w:tr>
      <w:tr w:rsidR="00073885" w:rsidRPr="00073885" w14:paraId="6785EFAF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1265D415" w14:textId="77777777" w:rsidR="00073885" w:rsidRPr="00166787" w:rsidRDefault="00073885">
            <w:r w:rsidRPr="00166787">
              <w:t>Lunch Boxes</w:t>
            </w:r>
          </w:p>
        </w:tc>
      </w:tr>
      <w:tr w:rsidR="00073885" w:rsidRPr="00073885" w14:paraId="4487AAF5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18490669" w14:textId="77777777" w:rsidR="00073885" w:rsidRPr="00073885" w:rsidRDefault="00073885">
            <w:r w:rsidRPr="00073885">
              <w:t>Scientific Calculators</w:t>
            </w:r>
          </w:p>
        </w:tc>
      </w:tr>
      <w:tr w:rsidR="00073885" w:rsidRPr="00073885" w14:paraId="25445241" w14:textId="77777777" w:rsidTr="00166787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23B6576A" w14:textId="77777777" w:rsidR="00073885" w:rsidRPr="00073885" w:rsidRDefault="00073885">
            <w:r w:rsidRPr="00073885">
              <w:t>Alarm Clocks</w:t>
            </w:r>
          </w:p>
        </w:tc>
      </w:tr>
      <w:tr w:rsidR="00073885" w:rsidRPr="00073885" w14:paraId="2AACB630" w14:textId="77777777" w:rsidTr="00166787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49144BCC" w14:textId="6C1B7754" w:rsidR="00073885" w:rsidRPr="00073885" w:rsidRDefault="00B17D6F">
            <w:r>
              <w:t>Ear buds</w:t>
            </w:r>
          </w:p>
        </w:tc>
      </w:tr>
      <w:tr w:rsidR="00073885" w:rsidRPr="00073885" w14:paraId="7231D56E" w14:textId="77777777" w:rsidTr="00166787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4A1A68C3" w14:textId="1FB26CFD" w:rsidR="00073885" w:rsidRPr="00073885" w:rsidRDefault="00B17D6F">
            <w:r>
              <w:t>Spiral Notebooks (Wide &amp; College-Ruled)</w:t>
            </w:r>
          </w:p>
        </w:tc>
      </w:tr>
      <w:tr w:rsidR="00073885" w:rsidRPr="00073885" w14:paraId="33FCC125" w14:textId="77777777" w:rsidTr="00D03AFD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7CD5DFEF" w14:textId="77777777" w:rsidR="00073885" w:rsidRPr="00073885" w:rsidRDefault="00073885">
            <w:r w:rsidRPr="00073885">
              <w:t xml:space="preserve">Composition Notebooks </w:t>
            </w:r>
            <w:r w:rsidRPr="00D03AFD">
              <w:t>(Wide &amp; College-Ruled)</w:t>
            </w:r>
          </w:p>
        </w:tc>
      </w:tr>
      <w:tr w:rsidR="00073885" w:rsidRPr="00073885" w14:paraId="16CBD4CC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028A82E2" w14:textId="4C27DF7C" w:rsidR="00073885" w:rsidRPr="00073885" w:rsidRDefault="00073885">
            <w:r w:rsidRPr="00073885">
              <w:t xml:space="preserve">Notebook </w:t>
            </w:r>
            <w:r w:rsidR="00D03AFD" w:rsidRPr="00073885">
              <w:t xml:space="preserve">Paper </w:t>
            </w:r>
            <w:r w:rsidR="00D03AFD" w:rsidRPr="00D03AFD">
              <w:t>(</w:t>
            </w:r>
            <w:r w:rsidRPr="00D03AFD">
              <w:t>Wide &amp; College-Ruled)</w:t>
            </w:r>
          </w:p>
        </w:tc>
      </w:tr>
      <w:tr w:rsidR="00073885" w:rsidRPr="00073885" w14:paraId="74649FA1" w14:textId="77777777" w:rsidTr="00B17D6F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24AF4E89" w14:textId="77777777" w:rsidR="00073885" w:rsidRPr="00073885" w:rsidRDefault="00073885">
            <w:r w:rsidRPr="00073885">
              <w:t xml:space="preserve">Mechanical Pencil Boxes </w:t>
            </w:r>
            <w:r w:rsidRPr="00D03AFD">
              <w:t>(&amp; lead refills)</w:t>
            </w:r>
          </w:p>
        </w:tc>
      </w:tr>
      <w:tr w:rsidR="00073885" w:rsidRPr="00073885" w14:paraId="45D6857F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534CD6BA" w14:textId="77777777" w:rsidR="00073885" w:rsidRPr="00073885" w:rsidRDefault="00073885">
            <w:r w:rsidRPr="00073885">
              <w:t xml:space="preserve">Markers Boxes </w:t>
            </w:r>
            <w:r w:rsidRPr="00D03AFD">
              <w:t xml:space="preserve">(thin and wide) </w:t>
            </w:r>
          </w:p>
        </w:tc>
      </w:tr>
      <w:tr w:rsidR="00073885" w:rsidRPr="00073885" w14:paraId="216D96C3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51CC3081" w14:textId="77777777" w:rsidR="00073885" w:rsidRPr="00073885" w:rsidRDefault="00073885">
            <w:r w:rsidRPr="00073885">
              <w:t>Colored Pencil Boxes</w:t>
            </w:r>
          </w:p>
        </w:tc>
      </w:tr>
      <w:tr w:rsidR="00073885" w:rsidRPr="00073885" w14:paraId="463533CB" w14:textId="77777777" w:rsidTr="00B17D6F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043D7EC6" w14:textId="2145E117" w:rsidR="00073885" w:rsidRPr="00073885" w:rsidRDefault="00B17D6F">
            <w:r>
              <w:t>No.</w:t>
            </w:r>
            <w:r w:rsidR="00073885" w:rsidRPr="00073885">
              <w:t xml:space="preserve"> 2 Pencil Boxes</w:t>
            </w:r>
          </w:p>
        </w:tc>
      </w:tr>
      <w:tr w:rsidR="00073885" w:rsidRPr="00073885" w14:paraId="57941E89" w14:textId="77777777" w:rsidTr="002A1BFA">
        <w:trPr>
          <w:trHeight w:val="390"/>
        </w:trPr>
        <w:tc>
          <w:tcPr>
            <w:tcW w:w="7540" w:type="dxa"/>
            <w:shd w:val="clear" w:color="auto" w:fill="auto"/>
            <w:noWrap/>
            <w:hideMark/>
          </w:tcPr>
          <w:p w14:paraId="0210BFA0" w14:textId="3B288167" w:rsidR="00073885" w:rsidRPr="00073885" w:rsidRDefault="00B17D6F">
            <w:r>
              <w:t>USB Drives</w:t>
            </w:r>
          </w:p>
        </w:tc>
      </w:tr>
      <w:tr w:rsidR="00073885" w:rsidRPr="00073885" w14:paraId="6D664E74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68645D90" w14:textId="77777777" w:rsidR="00073885" w:rsidRPr="00073885" w:rsidRDefault="00073885">
            <w:r w:rsidRPr="00073885">
              <w:t xml:space="preserve">Pencil Pouches </w:t>
            </w:r>
            <w:r w:rsidRPr="00D03AFD">
              <w:t>(with holes to put in 3-ring binders, not plastic)</w:t>
            </w:r>
          </w:p>
        </w:tc>
      </w:tr>
      <w:tr w:rsidR="00B17D6F" w:rsidRPr="00073885" w14:paraId="51BC8136" w14:textId="77777777" w:rsidTr="00073885">
        <w:trPr>
          <w:trHeight w:val="390"/>
        </w:trPr>
        <w:tc>
          <w:tcPr>
            <w:tcW w:w="7540" w:type="dxa"/>
            <w:noWrap/>
          </w:tcPr>
          <w:p w14:paraId="40BA9A41" w14:textId="3FDAB6B9" w:rsidR="00B17D6F" w:rsidRPr="00073885" w:rsidRDefault="00B17D6F">
            <w:r>
              <w:t>2” Binders</w:t>
            </w:r>
          </w:p>
        </w:tc>
      </w:tr>
      <w:tr w:rsidR="00073885" w:rsidRPr="00073885" w14:paraId="12714992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08DC9CA0" w14:textId="77777777" w:rsidR="00073885" w:rsidRPr="00073885" w:rsidRDefault="00073885">
            <w:r w:rsidRPr="00073885">
              <w:t>Crayon Boxes</w:t>
            </w:r>
          </w:p>
        </w:tc>
      </w:tr>
      <w:tr w:rsidR="00073885" w:rsidRPr="00073885" w14:paraId="2D041430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1F20164C" w14:textId="77777777" w:rsidR="00073885" w:rsidRPr="00073885" w:rsidRDefault="00073885">
            <w:r w:rsidRPr="00073885">
              <w:t>Hand Sanitizer</w:t>
            </w:r>
          </w:p>
        </w:tc>
      </w:tr>
      <w:tr w:rsidR="00073885" w:rsidRPr="00073885" w14:paraId="2FB76276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10874038" w14:textId="77777777" w:rsidR="00073885" w:rsidRPr="00073885" w:rsidRDefault="00073885">
            <w:r w:rsidRPr="00073885">
              <w:t>Drawing Paper</w:t>
            </w:r>
          </w:p>
        </w:tc>
      </w:tr>
      <w:tr w:rsidR="00073885" w:rsidRPr="00073885" w14:paraId="735B473A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29491299" w14:textId="77777777" w:rsidR="00073885" w:rsidRPr="00073885" w:rsidRDefault="00073885">
            <w:r w:rsidRPr="00073885">
              <w:t>Pencil Sharpeners</w:t>
            </w:r>
          </w:p>
        </w:tc>
      </w:tr>
      <w:tr w:rsidR="00073885" w:rsidRPr="00073885" w14:paraId="19CFF5B1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0FC87F7F" w14:textId="77777777" w:rsidR="00073885" w:rsidRPr="00073885" w:rsidRDefault="00073885">
            <w:r w:rsidRPr="00073885">
              <w:t>Highlighter Boxes</w:t>
            </w:r>
          </w:p>
        </w:tc>
      </w:tr>
      <w:tr w:rsidR="00073885" w:rsidRPr="00073885" w14:paraId="663EA577" w14:textId="77777777" w:rsidTr="00B17D6F">
        <w:trPr>
          <w:trHeight w:val="390"/>
        </w:trPr>
        <w:tc>
          <w:tcPr>
            <w:tcW w:w="7540" w:type="dxa"/>
            <w:shd w:val="clear" w:color="auto" w:fill="FFFF00"/>
            <w:noWrap/>
            <w:hideMark/>
          </w:tcPr>
          <w:p w14:paraId="5A1156E0" w14:textId="48FE63C5" w:rsidR="00073885" w:rsidRPr="00073885" w:rsidRDefault="00073885" w:rsidP="00B17D6F">
            <w:pPr>
              <w:tabs>
                <w:tab w:val="left" w:pos="2010"/>
              </w:tabs>
            </w:pPr>
            <w:r w:rsidRPr="00073885">
              <w:t>Post-It Notes</w:t>
            </w:r>
            <w:r w:rsidR="00B17D6F">
              <w:tab/>
            </w:r>
          </w:p>
        </w:tc>
      </w:tr>
      <w:tr w:rsidR="00073885" w:rsidRPr="00073885" w14:paraId="293D5587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0C5EBB1F" w14:textId="77777777" w:rsidR="00073885" w:rsidRPr="00073885" w:rsidRDefault="00073885">
            <w:r w:rsidRPr="00073885">
              <w:t xml:space="preserve">Pen Boxes </w:t>
            </w:r>
            <w:r w:rsidRPr="00D03AFD">
              <w:t>(Blue, Black &amp; Red)</w:t>
            </w:r>
          </w:p>
        </w:tc>
      </w:tr>
      <w:tr w:rsidR="00073885" w:rsidRPr="00073885" w14:paraId="6E878526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3106D78A" w14:textId="77777777" w:rsidR="00073885" w:rsidRPr="00073885" w:rsidRDefault="00073885">
            <w:r w:rsidRPr="00073885">
              <w:t>Sharpies</w:t>
            </w:r>
          </w:p>
        </w:tc>
      </w:tr>
      <w:tr w:rsidR="00073885" w:rsidRPr="00073885" w14:paraId="44F3B6E5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600BEF99" w14:textId="77777777" w:rsidR="00073885" w:rsidRPr="00073885" w:rsidRDefault="00073885">
            <w:r w:rsidRPr="00073885">
              <w:t>Graph Paper</w:t>
            </w:r>
          </w:p>
        </w:tc>
      </w:tr>
      <w:tr w:rsidR="00073885" w:rsidRPr="00073885" w14:paraId="5533B61F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54BC41C3" w14:textId="77777777" w:rsidR="00073885" w:rsidRPr="00073885" w:rsidRDefault="00073885">
            <w:r w:rsidRPr="00073885">
              <w:t>Glue Sticks and Glue Bottles</w:t>
            </w:r>
          </w:p>
        </w:tc>
      </w:tr>
      <w:tr w:rsidR="00073885" w:rsidRPr="00073885" w14:paraId="68968516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3BDEACC3" w14:textId="77777777" w:rsidR="00073885" w:rsidRPr="00073885" w:rsidRDefault="00073885">
            <w:r w:rsidRPr="00073885">
              <w:t>Ruler</w:t>
            </w:r>
          </w:p>
        </w:tc>
      </w:tr>
      <w:tr w:rsidR="00073885" w:rsidRPr="00073885" w14:paraId="51FE177C" w14:textId="77777777" w:rsidTr="00073885">
        <w:trPr>
          <w:trHeight w:val="390"/>
        </w:trPr>
        <w:tc>
          <w:tcPr>
            <w:tcW w:w="7540" w:type="dxa"/>
            <w:noWrap/>
            <w:hideMark/>
          </w:tcPr>
          <w:p w14:paraId="717C8B6F" w14:textId="77777777" w:rsidR="00073885" w:rsidRPr="00073885" w:rsidRDefault="00073885">
            <w:r w:rsidRPr="00073885">
              <w:t>Erasers</w:t>
            </w:r>
          </w:p>
        </w:tc>
      </w:tr>
      <w:tr w:rsidR="00FF1F66" w:rsidRPr="00073885" w14:paraId="43D73837" w14:textId="77777777" w:rsidTr="00073885">
        <w:trPr>
          <w:trHeight w:val="390"/>
        </w:trPr>
        <w:tc>
          <w:tcPr>
            <w:tcW w:w="7540" w:type="dxa"/>
            <w:noWrap/>
          </w:tcPr>
          <w:p w14:paraId="1F9C2229" w14:textId="2FE5F563" w:rsidR="00FF1F66" w:rsidRPr="00073885" w:rsidRDefault="00FF1F66">
            <w:r>
              <w:t xml:space="preserve">NO SCISSORS </w:t>
            </w:r>
            <w:r w:rsidR="009F5E84">
              <w:t xml:space="preserve">or tape </w:t>
            </w:r>
            <w:r>
              <w:t xml:space="preserve">unless </w:t>
            </w:r>
            <w:r w:rsidR="009F5E84">
              <w:t>their</w:t>
            </w:r>
            <w:r>
              <w:t xml:space="preserve"> KID scissors </w:t>
            </w:r>
            <w:r w:rsidR="009F5E84">
              <w:t>and KID tape</w:t>
            </w:r>
          </w:p>
        </w:tc>
      </w:tr>
    </w:tbl>
    <w:p w14:paraId="6C550C6D" w14:textId="6837A290" w:rsidR="00310087" w:rsidRDefault="006764B6">
      <w:r w:rsidRPr="006764B6">
        <w:rPr>
          <w:highlight w:val="yellow"/>
        </w:rPr>
        <w:t>*Highest need</w:t>
      </w:r>
    </w:p>
    <w:sectPr w:rsidR="0031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5"/>
    <w:rsid w:val="00073885"/>
    <w:rsid w:val="00166787"/>
    <w:rsid w:val="002A1BFA"/>
    <w:rsid w:val="00310087"/>
    <w:rsid w:val="003D60F6"/>
    <w:rsid w:val="004706EF"/>
    <w:rsid w:val="006764B6"/>
    <w:rsid w:val="009F5E84"/>
    <w:rsid w:val="00B17D6F"/>
    <w:rsid w:val="00D03AFD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650F"/>
  <w15:chartTrackingRefBased/>
  <w15:docId w15:val="{44EAEC60-40CA-46D2-83F1-817674E9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keysha-rae cisrenton.org</dc:creator>
  <cp:keywords/>
  <dc:description/>
  <cp:lastModifiedBy>Keysha-Rae Cooper</cp:lastModifiedBy>
  <cp:revision>4</cp:revision>
  <cp:lastPrinted>2023-05-10T17:13:00Z</cp:lastPrinted>
  <dcterms:created xsi:type="dcterms:W3CDTF">2023-05-10T17:22:00Z</dcterms:created>
  <dcterms:modified xsi:type="dcterms:W3CDTF">2023-05-10T17:30:00Z</dcterms:modified>
</cp:coreProperties>
</file>