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1323" w14:textId="77777777" w:rsidR="007E4681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1cr9ije5wvpa" w:colFirst="0" w:colLast="0"/>
      <w:bookmarkEnd w:id="0"/>
      <w:r>
        <w:rPr>
          <w:b/>
          <w:color w:val="000000"/>
          <w:sz w:val="26"/>
          <w:szCs w:val="26"/>
        </w:rPr>
        <w:t>Job Title: Direct Service Staff (Academic Coordinator) – 21st Century Community Learning Centers (CCLC)</w:t>
      </w:r>
    </w:p>
    <w:p w14:paraId="5557E182" w14:textId="77777777" w:rsidR="007E4681" w:rsidRDefault="00000000">
      <w:pPr>
        <w:spacing w:before="240" w:after="240"/>
      </w:pPr>
      <w:r>
        <w:rPr>
          <w:b/>
        </w:rPr>
        <w:t>Reports To:</w:t>
      </w:r>
      <w:r>
        <w:t xml:space="preserve"> Site Coordinator / Program Coordinator</w:t>
      </w:r>
      <w:r>
        <w:br/>
        <w:t xml:space="preserve"> </w:t>
      </w:r>
      <w:r>
        <w:rPr>
          <w:b/>
        </w:rPr>
        <w:t>Location:</w:t>
      </w:r>
      <w:r>
        <w:t xml:space="preserve"> 21st CCLC Program - 3 positions at Manson Elementary, 2 at Manson Secondary</w:t>
      </w:r>
      <w:r>
        <w:br/>
        <w:t xml:space="preserve"> </w:t>
      </w:r>
      <w:r>
        <w:rPr>
          <w:b/>
        </w:rPr>
        <w:t>Employment Type:</w:t>
      </w:r>
      <w:r>
        <w:t xml:space="preserve"> Part-Time, Hourly</w:t>
      </w:r>
      <w:r>
        <w:br/>
        <w:t xml:space="preserve"> </w:t>
      </w:r>
      <w:r>
        <w:rPr>
          <w:b/>
        </w:rPr>
        <w:t>Schedule:</w:t>
      </w:r>
      <w:r>
        <w:t xml:space="preserve"> Afterschool Hours (typically 4:00–6:00 PM, Mon.-Thur.), Friday, 9:00-3:00, and summer hours</w:t>
      </w:r>
      <w:r>
        <w:br/>
        <w:t xml:space="preserve"> </w:t>
      </w:r>
      <w:r>
        <w:rPr>
          <w:b/>
        </w:rPr>
        <w:t>Hourly Rate:</w:t>
      </w:r>
      <w:r>
        <w:t xml:space="preserve"> $19/hr.</w:t>
      </w:r>
    </w:p>
    <w:p w14:paraId="2773101F" w14:textId="77777777" w:rsidR="007E4681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z5g6c8ebaehg" w:colFirst="0" w:colLast="0"/>
      <w:bookmarkEnd w:id="1"/>
      <w:r>
        <w:rPr>
          <w:b/>
          <w:color w:val="000000"/>
          <w:sz w:val="26"/>
          <w:szCs w:val="26"/>
        </w:rPr>
        <w:t>Position Summary:</w:t>
      </w:r>
    </w:p>
    <w:p w14:paraId="043E2B37" w14:textId="77777777" w:rsidR="007E4681" w:rsidRDefault="00000000">
      <w:pPr>
        <w:spacing w:before="240" w:after="240"/>
      </w:pPr>
      <w:r>
        <w:t>Direct Service Staff play a key role in delivering high-quality afterschool and summer programming that supports student learning, social-emotional development, and enrichment in alignment with school-day instruction. Working under the supervision of the Program Coordinator, Direct Service Staff implement engaging academic and enrichment activities, support students with homework, and help create a safe, inclusive, and culturally responsive environment that promotes growth and student voice.</w:t>
      </w:r>
    </w:p>
    <w:p w14:paraId="600C8810" w14:textId="77777777" w:rsidR="007E4681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pxkn1m2zu40x" w:colFirst="0" w:colLast="0"/>
      <w:bookmarkEnd w:id="2"/>
      <w:r>
        <w:rPr>
          <w:b/>
          <w:color w:val="000000"/>
          <w:sz w:val="26"/>
          <w:szCs w:val="26"/>
        </w:rPr>
        <w:t>Key Responsibilities:</w:t>
      </w:r>
    </w:p>
    <w:p w14:paraId="5BCCB8A9" w14:textId="77777777" w:rsidR="007E4681" w:rsidRDefault="00000000">
      <w:pPr>
        <w:numPr>
          <w:ilvl w:val="0"/>
          <w:numId w:val="2"/>
        </w:numPr>
        <w:spacing w:after="240"/>
      </w:pPr>
      <w:r>
        <w:t>Provide academic support in literacy and math aligned with school-day curriculum</w:t>
      </w:r>
    </w:p>
    <w:p w14:paraId="57D505FB" w14:textId="77777777" w:rsidR="007E4681" w:rsidRDefault="00000000">
      <w:pPr>
        <w:numPr>
          <w:ilvl w:val="0"/>
          <w:numId w:val="2"/>
        </w:numPr>
      </w:pPr>
      <w:r>
        <w:t>Facilitate enrichment activities such as STEAM projects, arts, recreation, nutrition education, or mentoring circles.</w:t>
      </w:r>
      <w:r>
        <w:br/>
      </w:r>
    </w:p>
    <w:p w14:paraId="22535F2D" w14:textId="77777777" w:rsidR="007E4681" w:rsidRDefault="00000000">
      <w:pPr>
        <w:numPr>
          <w:ilvl w:val="0"/>
          <w:numId w:val="2"/>
        </w:numPr>
      </w:pPr>
      <w:r>
        <w:t>Support student behavior using trauma-informed, culturally responsive strategies (e.g., PBIS, Zones of Regulation).</w:t>
      </w:r>
      <w:r>
        <w:br/>
      </w:r>
    </w:p>
    <w:p w14:paraId="737717E3" w14:textId="77777777" w:rsidR="007E4681" w:rsidRDefault="00000000">
      <w:pPr>
        <w:numPr>
          <w:ilvl w:val="0"/>
          <w:numId w:val="2"/>
        </w:numPr>
      </w:pPr>
      <w:r>
        <w:t>Maintain accurate attendance and activity logs as required.</w:t>
      </w:r>
      <w:r>
        <w:br/>
      </w:r>
    </w:p>
    <w:p w14:paraId="3ADC57CD" w14:textId="77777777" w:rsidR="007E4681" w:rsidRDefault="00000000">
      <w:pPr>
        <w:numPr>
          <w:ilvl w:val="0"/>
          <w:numId w:val="2"/>
        </w:numPr>
      </w:pPr>
      <w:r>
        <w:t>Assist with supervision during transitions, snack times, and dismissal.</w:t>
      </w:r>
      <w:r>
        <w:br/>
      </w:r>
    </w:p>
    <w:p w14:paraId="32212260" w14:textId="77777777" w:rsidR="007E4681" w:rsidRDefault="00000000">
      <w:pPr>
        <w:numPr>
          <w:ilvl w:val="0"/>
          <w:numId w:val="2"/>
        </w:numPr>
      </w:pPr>
      <w:r>
        <w:t>Build positive relationships with students and act as a trusted, caring adult.</w:t>
      </w:r>
      <w:r>
        <w:br/>
      </w:r>
    </w:p>
    <w:p w14:paraId="3C307A9E" w14:textId="77777777" w:rsidR="007E4681" w:rsidRDefault="00000000">
      <w:pPr>
        <w:numPr>
          <w:ilvl w:val="0"/>
          <w:numId w:val="2"/>
        </w:numPr>
      </w:pPr>
      <w:r>
        <w:t>Collaborate with site coordinators, school-day staff, and community partners to reinforce program goals.</w:t>
      </w:r>
      <w:r>
        <w:br/>
      </w:r>
    </w:p>
    <w:p w14:paraId="2ADCCCA7" w14:textId="77777777" w:rsidR="007E4681" w:rsidRDefault="00000000">
      <w:pPr>
        <w:numPr>
          <w:ilvl w:val="0"/>
          <w:numId w:val="2"/>
        </w:numPr>
      </w:pPr>
      <w:r>
        <w:t>Participate in required staff meetings and professional development opportunities.</w:t>
      </w:r>
      <w:r>
        <w:br/>
      </w:r>
    </w:p>
    <w:p w14:paraId="73A3E08E" w14:textId="77777777" w:rsidR="007E4681" w:rsidRDefault="00000000">
      <w:pPr>
        <w:numPr>
          <w:ilvl w:val="0"/>
          <w:numId w:val="2"/>
        </w:numPr>
        <w:spacing w:after="240"/>
      </w:pPr>
      <w:r>
        <w:lastRenderedPageBreak/>
        <w:t>Uphold safety protocols and contribute to a welcoming environment for all youth.</w:t>
      </w:r>
      <w:r>
        <w:br/>
      </w:r>
    </w:p>
    <w:p w14:paraId="70EAA922" w14:textId="77777777" w:rsidR="007E4681" w:rsidRDefault="007E4681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b58qooue0dxi" w:colFirst="0" w:colLast="0"/>
      <w:bookmarkEnd w:id="3"/>
    </w:p>
    <w:p w14:paraId="75677FCC" w14:textId="77777777" w:rsidR="007E4681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7869n8f5yhtc" w:colFirst="0" w:colLast="0"/>
      <w:bookmarkEnd w:id="4"/>
      <w:r>
        <w:rPr>
          <w:b/>
          <w:color w:val="000000"/>
          <w:sz w:val="26"/>
          <w:szCs w:val="26"/>
        </w:rPr>
        <w:t>Qualifications:</w:t>
      </w:r>
    </w:p>
    <w:p w14:paraId="1E9EBE75" w14:textId="77777777" w:rsidR="007E4681" w:rsidRDefault="00000000">
      <w:pPr>
        <w:numPr>
          <w:ilvl w:val="0"/>
          <w:numId w:val="3"/>
        </w:numPr>
        <w:spacing w:before="240"/>
      </w:pPr>
      <w:r>
        <w:t>High school diploma or equivalent required; some college or experience in education/youth development preferred.</w:t>
      </w:r>
      <w:r>
        <w:br/>
      </w:r>
    </w:p>
    <w:p w14:paraId="4AFD4008" w14:textId="77777777" w:rsidR="007E4681" w:rsidRDefault="00000000">
      <w:pPr>
        <w:numPr>
          <w:ilvl w:val="0"/>
          <w:numId w:val="3"/>
        </w:numPr>
      </w:pPr>
      <w:r>
        <w:t>Experience working with school-aged children, particularly from diverse and/or high-needs backgrounds.</w:t>
      </w:r>
      <w:r>
        <w:br/>
      </w:r>
    </w:p>
    <w:p w14:paraId="708E4F37" w14:textId="77777777" w:rsidR="007E4681" w:rsidRDefault="00000000">
      <w:pPr>
        <w:numPr>
          <w:ilvl w:val="0"/>
          <w:numId w:val="3"/>
        </w:numPr>
      </w:pPr>
      <w:r>
        <w:t>Strong interpersonal and communication skills.</w:t>
      </w:r>
      <w:r>
        <w:br/>
      </w:r>
    </w:p>
    <w:p w14:paraId="1E81E8CB" w14:textId="77777777" w:rsidR="007E4681" w:rsidRDefault="00000000">
      <w:pPr>
        <w:numPr>
          <w:ilvl w:val="0"/>
          <w:numId w:val="3"/>
        </w:numPr>
      </w:pPr>
      <w:r>
        <w:t>Commitment to the success and well-being of ALL youth.</w:t>
      </w:r>
      <w:r>
        <w:br/>
      </w:r>
    </w:p>
    <w:p w14:paraId="78CC784D" w14:textId="77777777" w:rsidR="007E4681" w:rsidRDefault="00000000">
      <w:pPr>
        <w:numPr>
          <w:ilvl w:val="0"/>
          <w:numId w:val="3"/>
        </w:numPr>
      </w:pPr>
      <w:r>
        <w:t>Ability to work collaboratively as part of a team.</w:t>
      </w:r>
      <w:r>
        <w:br/>
      </w:r>
    </w:p>
    <w:p w14:paraId="573029E4" w14:textId="77777777" w:rsidR="007E4681" w:rsidRDefault="00000000">
      <w:pPr>
        <w:numPr>
          <w:ilvl w:val="0"/>
          <w:numId w:val="3"/>
        </w:numPr>
        <w:spacing w:after="240"/>
      </w:pPr>
      <w:r>
        <w:t>Must pass background check and district onboarding process.</w:t>
      </w:r>
      <w:r>
        <w:br/>
      </w:r>
    </w:p>
    <w:p w14:paraId="6DC3FCB2" w14:textId="77777777" w:rsidR="007E4681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g1ply6bz3lmd" w:colFirst="0" w:colLast="0"/>
      <w:bookmarkEnd w:id="5"/>
      <w:r>
        <w:rPr>
          <w:b/>
          <w:color w:val="000000"/>
          <w:sz w:val="26"/>
          <w:szCs w:val="26"/>
        </w:rPr>
        <w:t>Preferred Skills/Experience:</w:t>
      </w:r>
    </w:p>
    <w:p w14:paraId="12C235F2" w14:textId="77777777" w:rsidR="007E4681" w:rsidRDefault="00000000">
      <w:pPr>
        <w:numPr>
          <w:ilvl w:val="0"/>
          <w:numId w:val="1"/>
        </w:numPr>
        <w:spacing w:before="240"/>
      </w:pPr>
      <w:r>
        <w:t>Bilingual or multilingual preferred.</w:t>
      </w:r>
      <w:r>
        <w:br/>
      </w:r>
    </w:p>
    <w:p w14:paraId="3F9C535D" w14:textId="77777777" w:rsidR="007E4681" w:rsidRDefault="00000000">
      <w:pPr>
        <w:numPr>
          <w:ilvl w:val="0"/>
          <w:numId w:val="1"/>
        </w:numPr>
      </w:pPr>
      <w:r>
        <w:t>Familiarity with SEL practices, academic intervention strategies, or enrichment programming.</w:t>
      </w:r>
      <w:r>
        <w:br/>
      </w:r>
    </w:p>
    <w:p w14:paraId="6B36F771" w14:textId="77777777" w:rsidR="007E4681" w:rsidRDefault="00000000">
      <w:pPr>
        <w:numPr>
          <w:ilvl w:val="0"/>
          <w:numId w:val="1"/>
        </w:numPr>
      </w:pPr>
      <w:r>
        <w:t>CPR/First Aid certification (or willingness to obtain).</w:t>
      </w:r>
      <w:r>
        <w:br/>
      </w:r>
    </w:p>
    <w:p w14:paraId="36BF9007" w14:textId="77777777" w:rsidR="007E4681" w:rsidRDefault="00000000">
      <w:pPr>
        <w:numPr>
          <w:ilvl w:val="0"/>
          <w:numId w:val="1"/>
        </w:numPr>
        <w:spacing w:after="240"/>
      </w:pPr>
      <w:r>
        <w:t>Experience with students with IEPs, ELLs, or students facing trauma or poverty-related barriers.</w:t>
      </w:r>
    </w:p>
    <w:p w14:paraId="6E053E9F" w14:textId="77777777" w:rsidR="007E4681" w:rsidRDefault="007E4681"/>
    <w:sectPr w:rsidR="007E46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0C14" w14:textId="77777777" w:rsidR="0016663F" w:rsidRDefault="0016663F">
      <w:pPr>
        <w:spacing w:line="240" w:lineRule="auto"/>
      </w:pPr>
      <w:r>
        <w:separator/>
      </w:r>
    </w:p>
  </w:endnote>
  <w:endnote w:type="continuationSeparator" w:id="0">
    <w:p w14:paraId="24C7194F" w14:textId="77777777" w:rsidR="0016663F" w:rsidRDefault="00166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1A8A" w14:textId="77777777" w:rsidR="007E4681" w:rsidRDefault="00000000">
    <w:pPr>
      <w:tabs>
        <w:tab w:val="center" w:pos="4680"/>
        <w:tab w:val="right" w:pos="9360"/>
      </w:tabs>
      <w:spacing w:line="240" w:lineRule="auto"/>
      <w:jc w:val="center"/>
      <w:rPr>
        <w:color w:val="1F497D"/>
        <w:sz w:val="20"/>
        <w:szCs w:val="20"/>
      </w:rPr>
    </w:pPr>
    <w:bookmarkStart w:id="6" w:name="_431do9fcwvxb" w:colFirst="0" w:colLast="0"/>
    <w:bookmarkEnd w:id="6"/>
    <w:r>
      <w:rPr>
        <w:color w:val="1F497D"/>
        <w:sz w:val="20"/>
        <w:szCs w:val="20"/>
      </w:rPr>
      <w:t>1010 South 336th Street, Suite 205, Federal Way WA 98003 • 253.248.1991 • ciswa.org</w:t>
    </w:r>
  </w:p>
  <w:p w14:paraId="1FA615D9" w14:textId="77777777" w:rsidR="007E4681" w:rsidRDefault="007E46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E5BE" w14:textId="77777777" w:rsidR="0016663F" w:rsidRDefault="0016663F">
      <w:pPr>
        <w:spacing w:line="240" w:lineRule="auto"/>
      </w:pPr>
      <w:r>
        <w:separator/>
      </w:r>
    </w:p>
  </w:footnote>
  <w:footnote w:type="continuationSeparator" w:id="0">
    <w:p w14:paraId="1975D0A5" w14:textId="77777777" w:rsidR="0016663F" w:rsidRDefault="00166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26FC" w14:textId="77777777" w:rsidR="007E4681" w:rsidRDefault="00000000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ED530E5" wp14:editId="73C1873F">
          <wp:extent cx="1924050" cy="809625"/>
          <wp:effectExtent l="0" t="0" r="0" b="0"/>
          <wp:docPr id="1" name="image1.png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phical user interfac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</w:t>
    </w:r>
    <w:r>
      <w:rPr>
        <w:rFonts w:ascii="Times New Roman" w:eastAsia="Times New Roman" w:hAnsi="Times New Roman" w:cs="Times New Roman"/>
        <w:sz w:val="24"/>
        <w:szCs w:val="24"/>
      </w:rPr>
      <w:tab/>
    </w:r>
  </w:p>
  <w:p w14:paraId="31D33570" w14:textId="77777777" w:rsidR="007E4681" w:rsidRDefault="00000000">
    <w:pP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32"/>
        <w:szCs w:val="32"/>
      </w:rPr>
      <w:t>14 N. Mission Street Suite 200, Wenatchee Washington 98801</w:t>
    </w:r>
  </w:p>
  <w:p w14:paraId="0EB5E3C1" w14:textId="77777777" w:rsidR="007E4681" w:rsidRDefault="007E46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6C5"/>
    <w:multiLevelType w:val="multilevel"/>
    <w:tmpl w:val="71E00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0D5D44"/>
    <w:multiLevelType w:val="multilevel"/>
    <w:tmpl w:val="A7609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A97DC0"/>
    <w:multiLevelType w:val="multilevel"/>
    <w:tmpl w:val="F6BC1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4144891">
    <w:abstractNumId w:val="2"/>
  </w:num>
  <w:num w:numId="2" w16cid:durableId="1771196316">
    <w:abstractNumId w:val="1"/>
  </w:num>
  <w:num w:numId="3" w16cid:durableId="146761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81"/>
    <w:rsid w:val="0004061E"/>
    <w:rsid w:val="0016663F"/>
    <w:rsid w:val="007E4681"/>
    <w:rsid w:val="00B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6FB05"/>
  <w15:docId w15:val="{CBBB389B-E269-844F-B415-EDCCF173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Vasquez Silva</cp:lastModifiedBy>
  <cp:revision>2</cp:revision>
  <dcterms:created xsi:type="dcterms:W3CDTF">2025-09-24T01:32:00Z</dcterms:created>
  <dcterms:modified xsi:type="dcterms:W3CDTF">2025-09-24T01:32:00Z</dcterms:modified>
</cp:coreProperties>
</file>